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B8" w:rsidRDefault="005B62B8" w:rsidP="005B62B8">
      <w:pPr>
        <w:jc w:val="center"/>
        <w:rPr>
          <w:rFonts w:ascii="Arial Black" w:hAnsi="Arial Black"/>
          <w:color w:val="000000"/>
          <w:sz w:val="28"/>
          <w:szCs w:val="28"/>
        </w:rPr>
      </w:pPr>
      <w:r w:rsidRPr="00DF3098">
        <w:rPr>
          <w:rFonts w:ascii="Arial Black" w:hAnsi="Arial Black"/>
          <w:color w:val="000000"/>
          <w:sz w:val="28"/>
          <w:szCs w:val="28"/>
        </w:rPr>
        <w:t>2019 SILKSTONE EISTEDDFOD</w:t>
      </w:r>
    </w:p>
    <w:p w:rsidR="005B62B8" w:rsidRPr="00DF3098" w:rsidRDefault="005B62B8" w:rsidP="005B62B8">
      <w:pPr>
        <w:jc w:val="center"/>
        <w:rPr>
          <w:rFonts w:ascii="Arial Black" w:hAnsi="Arial Black"/>
          <w:color w:val="000000"/>
          <w:sz w:val="24"/>
          <w:szCs w:val="24"/>
        </w:rPr>
      </w:pPr>
      <w:r w:rsidRPr="00DF3098">
        <w:rPr>
          <w:rFonts w:ascii="Arial Black" w:hAnsi="Arial Black"/>
          <w:color w:val="000000"/>
          <w:sz w:val="24"/>
          <w:szCs w:val="24"/>
        </w:rPr>
        <w:t>PREPARED BIBLE READING</w:t>
      </w:r>
    </w:p>
    <w:p w:rsidR="00B12362" w:rsidRDefault="005B62B8" w:rsidP="005B62B8">
      <w:pPr>
        <w:jc w:val="center"/>
        <w:rPr>
          <w:b/>
          <w:sz w:val="28"/>
          <w:szCs w:val="28"/>
        </w:rPr>
      </w:pPr>
      <w:r w:rsidRPr="005B62B8">
        <w:rPr>
          <w:b/>
          <w:sz w:val="28"/>
          <w:szCs w:val="28"/>
        </w:rPr>
        <w:t>10 &amp; 11 years</w:t>
      </w:r>
    </w:p>
    <w:p w:rsidR="005B62B8" w:rsidRDefault="005B62B8" w:rsidP="005B62B8">
      <w:pPr>
        <w:jc w:val="center"/>
        <w:rPr>
          <w:b/>
          <w:sz w:val="28"/>
          <w:szCs w:val="28"/>
        </w:rPr>
      </w:pPr>
    </w:p>
    <w:p w:rsidR="005B62B8" w:rsidRPr="005B62B8" w:rsidRDefault="005B62B8" w:rsidP="005B62B8">
      <w:pPr>
        <w:rPr>
          <w:b/>
          <w:sz w:val="28"/>
          <w:szCs w:val="28"/>
        </w:rPr>
      </w:pPr>
    </w:p>
    <w:p w:rsidR="00981E7B" w:rsidRPr="00981E7B" w:rsidRDefault="00981E7B" w:rsidP="00981E7B">
      <w:pPr>
        <w:spacing w:after="0" w:line="240" w:lineRule="auto"/>
        <w:outlineLvl w:val="0"/>
        <w:rPr>
          <w:rFonts w:ascii="&amp;quot" w:eastAsia="Times New Roman" w:hAnsi="&amp;quot" w:cs="Times New Roman"/>
          <w:kern w:val="36"/>
          <w:sz w:val="21"/>
          <w:szCs w:val="21"/>
          <w:lang w:eastAsia="en-AU"/>
        </w:rPr>
      </w:pPr>
      <w:r w:rsidRPr="00981E7B">
        <w:rPr>
          <w:rFonts w:ascii="Arial" w:eastAsia="Times New Roman" w:hAnsi="Arial" w:cs="Arial"/>
          <w:kern w:val="36"/>
          <w:sz w:val="36"/>
          <w:szCs w:val="36"/>
          <w:lang w:eastAsia="en-AU"/>
        </w:rPr>
        <w:t>Genesis 3:1-7</w:t>
      </w:r>
      <w:r w:rsidRPr="00981E7B">
        <w:rPr>
          <w:rFonts w:ascii="&amp;quot" w:eastAsia="Times New Roman" w:hAnsi="&amp;quot" w:cs="Times New Roman"/>
          <w:kern w:val="36"/>
          <w:sz w:val="21"/>
          <w:szCs w:val="21"/>
          <w:lang w:eastAsia="en-AU"/>
        </w:rPr>
        <w:t xml:space="preserve"> </w:t>
      </w:r>
      <w:r w:rsidRPr="00981E7B">
        <w:rPr>
          <w:rFonts w:ascii="Arial" w:eastAsia="Times New Roman" w:hAnsi="Arial" w:cs="Arial"/>
          <w:kern w:val="36"/>
          <w:sz w:val="24"/>
          <w:szCs w:val="24"/>
          <w:lang w:eastAsia="en-AU"/>
        </w:rPr>
        <w:t>Good News Translation</w:t>
      </w:r>
      <w:r w:rsidRPr="00981E7B">
        <w:rPr>
          <w:rFonts w:ascii="&amp;quot" w:eastAsia="Times New Roman" w:hAnsi="&amp;quot" w:cs="Times New Roman"/>
          <w:kern w:val="36"/>
          <w:sz w:val="21"/>
          <w:szCs w:val="21"/>
          <w:lang w:eastAsia="en-AU"/>
        </w:rPr>
        <w:t xml:space="preserve"> </w:t>
      </w:r>
    </w:p>
    <w:p w:rsidR="00981E7B" w:rsidRPr="00981E7B" w:rsidRDefault="00981E7B" w:rsidP="00981E7B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37"/>
          <w:szCs w:val="37"/>
          <w:lang w:eastAsia="en-AU"/>
        </w:rPr>
      </w:pPr>
      <w:r w:rsidRPr="00981E7B">
        <w:rPr>
          <w:rFonts w:ascii="Arial" w:eastAsia="Times New Roman" w:hAnsi="Arial" w:cs="Arial"/>
          <w:b/>
          <w:sz w:val="37"/>
          <w:szCs w:val="37"/>
          <w:lang w:eastAsia="en-AU"/>
        </w:rPr>
        <w:t>Human Disobedience</w:t>
      </w:r>
      <w:bookmarkStart w:id="0" w:name="_GoBack"/>
      <w:bookmarkEnd w:id="0"/>
    </w:p>
    <w:p w:rsidR="00981E7B" w:rsidRPr="00981E7B" w:rsidRDefault="00981E7B" w:rsidP="00981E7B">
      <w:pPr>
        <w:spacing w:after="150" w:line="360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AU"/>
        </w:rPr>
        <w:t>3 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Now the snake was the most cunning animal that the </w:t>
      </w:r>
      <w:r w:rsidRPr="00981E7B">
        <w:rPr>
          <w:rFonts w:ascii="Arial" w:eastAsia="Times New Roman" w:hAnsi="Arial" w:cs="Arial"/>
          <w:smallCaps/>
          <w:color w:val="000000"/>
          <w:sz w:val="32"/>
          <w:szCs w:val="32"/>
          <w:lang w:eastAsia="en-AU"/>
        </w:rPr>
        <w:t>Lord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God had made. The snake asked the woman, “Did God really tell you not to eat fruit from any tree in the garden?”</w:t>
      </w:r>
    </w:p>
    <w:p w:rsidR="00981E7B" w:rsidRPr="00981E7B" w:rsidRDefault="00981E7B" w:rsidP="00981E7B">
      <w:pPr>
        <w:spacing w:after="150" w:line="360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2 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“We may eat the fruit of any tree in the garden,” the woman answered, </w:t>
      </w: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3 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“except the tree in the middle of it. God told us not to eat the fruit of that tree or even touch it; if we do, we will die.”</w:t>
      </w:r>
    </w:p>
    <w:p w:rsidR="00981E7B" w:rsidRPr="00981E7B" w:rsidRDefault="00981E7B" w:rsidP="00981E7B">
      <w:pPr>
        <w:spacing w:after="150" w:line="360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4 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The snake replied, “That's not true; you will not die. </w:t>
      </w: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5 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God said that because he knows that when you eat it, you will be like God and know what is good and what is bad.”</w:t>
      </w:r>
    </w:p>
    <w:p w:rsidR="00981E7B" w:rsidRPr="00981E7B" w:rsidRDefault="00981E7B" w:rsidP="00981E7B">
      <w:pPr>
        <w:spacing w:after="150" w:line="360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6 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The woman saw how beautiful the tree was and how good its fruit would be to eat, and she thought how wonderful it would be to become wise. </w:t>
      </w:r>
      <w:proofErr w:type="gramStart"/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So</w:t>
      </w:r>
      <w:proofErr w:type="gramEnd"/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she took some of the fruit and ate it. Then she gave some to her husband, and he also ate it. </w:t>
      </w:r>
      <w:r w:rsidRPr="00981E7B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7 </w:t>
      </w:r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As soon as they had eaten it, they were given understanding and realized that they were naked; </w:t>
      </w:r>
      <w:proofErr w:type="gramStart"/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so</w:t>
      </w:r>
      <w:proofErr w:type="gramEnd"/>
      <w:r w:rsidRPr="00981E7B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they sewed fig leaves together and covered themselves.</w:t>
      </w:r>
    </w:p>
    <w:p w:rsidR="005B62B8" w:rsidRDefault="005B62B8"/>
    <w:sectPr w:rsidR="005B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B8"/>
    <w:rsid w:val="005B62B8"/>
    <w:rsid w:val="007D1744"/>
    <w:rsid w:val="00981E7B"/>
    <w:rsid w:val="00B12362"/>
    <w:rsid w:val="00E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933C"/>
  <w15:chartTrackingRefBased/>
  <w15:docId w15:val="{C21B3123-3FC9-406E-90A1-929320B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Lloyd</dc:creator>
  <cp:keywords/>
  <dc:description/>
  <cp:lastModifiedBy>Christine Lloyd</cp:lastModifiedBy>
  <cp:revision>1</cp:revision>
  <dcterms:created xsi:type="dcterms:W3CDTF">2019-04-02T04:55:00Z</dcterms:created>
  <dcterms:modified xsi:type="dcterms:W3CDTF">2019-04-02T05:49:00Z</dcterms:modified>
</cp:coreProperties>
</file>